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EADC7" w14:textId="77777777" w:rsidR="00D90DF0" w:rsidRPr="00D90DF0" w:rsidRDefault="00D90DF0" w:rsidP="00D90DF0">
      <w:pPr>
        <w:pStyle w:val="GPSL3numberedclause"/>
        <w:numPr>
          <w:ilvl w:val="0"/>
          <w:numId w:val="0"/>
        </w:numPr>
        <w:rPr>
          <w:rFonts w:ascii="Arial" w:hAnsi="Arial"/>
          <w:b/>
          <w:sz w:val="36"/>
          <w:szCs w:val="36"/>
        </w:rPr>
      </w:pPr>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w:t>
            </w:r>
            <w:bookmarkStart w:id="0" w:name="_GoBack"/>
            <w:bookmarkEnd w:id="0"/>
            <w:r w:rsidRPr="004A37A5">
              <w:rPr>
                <w:rFonts w:ascii="Arial" w:hAnsi="Arial"/>
                <w:sz w:val="24"/>
                <w:szCs w:val="24"/>
              </w:rPr>
              <w:t xml:space="preserve">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 xml:space="preserve">in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r w:rsidR="004B7DE1">
        <w:rPr>
          <w:rFonts w:ascii="Arial" w:hAnsi="Arial"/>
          <w:sz w:val="24"/>
          <w:szCs w:val="24"/>
        </w:rPr>
        <w:t>benchmarker</w:t>
      </w:r>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r w:rsidR="004B7DE1">
        <w:rPr>
          <w:rFonts w:ascii="Arial" w:hAnsi="Arial"/>
          <w:sz w:val="24"/>
          <w:szCs w:val="24"/>
        </w:rPr>
        <w:t>benchmarker</w:t>
      </w:r>
      <w:r w:rsidR="00341AEF" w:rsidRPr="004A37A5">
        <w:rPr>
          <w:rFonts w:ascii="Arial" w:hAnsi="Arial"/>
          <w:sz w:val="24"/>
          <w:szCs w:val="24"/>
        </w:rPr>
        <w:t xml:space="preserve">.  If the Parties cannot agree the appointment within twenty (20) days of the initial request for Benchmark review then a </w:t>
      </w:r>
      <w:r w:rsidR="004B7DE1">
        <w:rPr>
          <w:rFonts w:ascii="Arial" w:hAnsi="Arial"/>
          <w:sz w:val="24"/>
          <w:szCs w:val="24"/>
        </w:rPr>
        <w:t>benchmarker</w:t>
      </w:r>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a description of how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finalise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determine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lastRenderedPageBreak/>
        <w:t xml:space="preserve">The Supplier shall use all reasonable endeavours and act in good faith to supply information required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any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991D71">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00AE6" w14:textId="77777777" w:rsidR="00A0458C" w:rsidRDefault="00A0458C">
      <w:pPr>
        <w:spacing w:after="0"/>
      </w:pPr>
      <w:r>
        <w:separator/>
      </w:r>
    </w:p>
  </w:endnote>
  <w:endnote w:type="continuationSeparator" w:id="0">
    <w:p w14:paraId="3A235FC3" w14:textId="77777777" w:rsidR="00A0458C" w:rsidRDefault="00A0458C">
      <w:pPr>
        <w:spacing w:after="0"/>
      </w:pPr>
      <w:r>
        <w:continuationSeparator/>
      </w:r>
    </w:p>
  </w:endnote>
  <w:endnote w:type="continuationNotice" w:id="1">
    <w:p w14:paraId="5D0F59DB" w14:textId="77777777" w:rsidR="00A0458C" w:rsidRDefault="00A045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B" w14:textId="77777777" w:rsidR="00D32C62" w:rsidRPr="00985E32" w:rsidRDefault="00D32C62">
    <w:pPr>
      <w:tabs>
        <w:tab w:val="center" w:pos="4513"/>
        <w:tab w:val="right" w:pos="9026"/>
      </w:tabs>
      <w:spacing w:after="0"/>
      <w:rPr>
        <w:rFonts w:ascii="Arial" w:hAnsi="Arial"/>
        <w:sz w:val="20"/>
      </w:rPr>
    </w:pPr>
  </w:p>
  <w:p w14:paraId="680EAE1C" w14:textId="25A5976B"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Framework Ref: RM</w:t>
    </w:r>
    <w:r w:rsidR="00BD28F4">
      <w:rPr>
        <w:rFonts w:ascii="Arial" w:hAnsi="Arial"/>
        <w:sz w:val="20"/>
      </w:rPr>
      <w:t>3828</w:t>
    </w:r>
  </w:p>
  <w:p w14:paraId="680EAE1D" w14:textId="77777777"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BD28F4">
      <w:rPr>
        <w:rFonts w:ascii="Arial" w:hAnsi="Arial"/>
        <w:noProof/>
        <w:sz w:val="20"/>
      </w:rPr>
      <w:t>2</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DB71B" w14:textId="77777777" w:rsidR="00A0458C" w:rsidRDefault="00A0458C">
      <w:pPr>
        <w:spacing w:after="0"/>
      </w:pPr>
      <w:r>
        <w:separator/>
      </w:r>
    </w:p>
  </w:footnote>
  <w:footnote w:type="continuationSeparator" w:id="0">
    <w:p w14:paraId="32EAB113" w14:textId="77777777" w:rsidR="00A0458C" w:rsidRDefault="00A0458C">
      <w:pPr>
        <w:spacing w:after="0"/>
      </w:pPr>
      <w:r>
        <w:continuationSeparator/>
      </w:r>
    </w:p>
  </w:footnote>
  <w:footnote w:type="continuationNotice" w:id="1">
    <w:p w14:paraId="0DD70044" w14:textId="77777777" w:rsidR="00A0458C" w:rsidRDefault="00A0458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7" w14:textId="77777777"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77777777" w:rsidR="00D32C62" w:rsidRPr="00985E32" w:rsidRDefault="00D32C62">
    <w:pPr>
      <w:pStyle w:val="Header"/>
      <w:rPr>
        <w:rFonts w:ascii="Arial" w:hAnsi="Arial"/>
        <w:sz w:val="20"/>
      </w:rPr>
    </w:pPr>
    <w:r>
      <w:rPr>
        <w:rFonts w:ascii="Arial" w:hAnsi="Arial"/>
        <w:sz w:val="20"/>
      </w:rPr>
      <w:t>Crown Copyright 2018</w:t>
    </w:r>
  </w:p>
  <w:p w14:paraId="680EAE1A" w14:textId="77777777" w:rsidR="00D32C62" w:rsidRDefault="00D32C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E0342"/>
    <w:rsid w:val="00114CD2"/>
    <w:rsid w:val="001A1CEB"/>
    <w:rsid w:val="0031285C"/>
    <w:rsid w:val="00341AEF"/>
    <w:rsid w:val="00362C6F"/>
    <w:rsid w:val="003649A8"/>
    <w:rsid w:val="003A7DDA"/>
    <w:rsid w:val="00421741"/>
    <w:rsid w:val="004954E5"/>
    <w:rsid w:val="004A37A5"/>
    <w:rsid w:val="004B6D51"/>
    <w:rsid w:val="004B7DE1"/>
    <w:rsid w:val="004D49BE"/>
    <w:rsid w:val="00541F66"/>
    <w:rsid w:val="006C5497"/>
    <w:rsid w:val="006E2B29"/>
    <w:rsid w:val="00720275"/>
    <w:rsid w:val="007337F4"/>
    <w:rsid w:val="00857CFB"/>
    <w:rsid w:val="0093441D"/>
    <w:rsid w:val="00985E32"/>
    <w:rsid w:val="00991D71"/>
    <w:rsid w:val="00A0458C"/>
    <w:rsid w:val="00A219A9"/>
    <w:rsid w:val="00A7314E"/>
    <w:rsid w:val="00B5059A"/>
    <w:rsid w:val="00B967F8"/>
    <w:rsid w:val="00BD2248"/>
    <w:rsid w:val="00BD28F4"/>
    <w:rsid w:val="00C520AE"/>
    <w:rsid w:val="00D32C62"/>
    <w:rsid w:val="00D33320"/>
    <w:rsid w:val="00D90DF0"/>
    <w:rsid w:val="00DE2C9E"/>
    <w:rsid w:val="00DF1BCC"/>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74AFC-E930-4B2B-83E9-1141688E5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2018-07-23T09:18:00Z</dcterms:created>
  <dcterms:modified xsi:type="dcterms:W3CDTF">2018-07-23T09:18:00Z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